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01EBC" w14:textId="7A69E5D8" w:rsidR="00E323F3" w:rsidRDefault="001E1E07" w:rsidP="00CB2C02">
      <w:pPr>
        <w:pStyle w:val="Titel"/>
      </w:pPr>
      <w:r w:rsidRPr="00B949F6">
        <w:rPr>
          <w:noProof/>
        </w:rPr>
        <w:drawing>
          <wp:anchor distT="0" distB="0" distL="114300" distR="114300" simplePos="0" relativeHeight="251658240" behindDoc="0" locked="0" layoutInCell="1" allowOverlap="1" wp14:anchorId="056D0EF2" wp14:editId="4ED7C3B5">
            <wp:simplePos x="0" y="0"/>
            <wp:positionH relativeFrom="margin">
              <wp:align>right</wp:align>
            </wp:positionH>
            <wp:positionV relativeFrom="margin">
              <wp:posOffset>635</wp:posOffset>
            </wp:positionV>
            <wp:extent cx="1459865" cy="1459865"/>
            <wp:effectExtent l="0" t="0" r="0" b="0"/>
            <wp:wrapSquare wrapText="bothSides"/>
            <wp:docPr id="36" name="Grafik 35" descr="Inventar durchsuchen mit einfarbiger Füllung">
              <a:extLst xmlns:a="http://schemas.openxmlformats.org/drawingml/2006/main">
                <a:ext uri="{FF2B5EF4-FFF2-40B4-BE49-F238E27FC236}">
                  <a16:creationId xmlns:a16="http://schemas.microsoft.com/office/drawing/2014/main" id="{66812C3B-09A9-4B14-9D41-0D364BF0D8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Grafik 35" descr="Inventar durchsuchen mit einfarbiger Füllung">
                      <a:extLst>
                        <a:ext uri="{FF2B5EF4-FFF2-40B4-BE49-F238E27FC236}">
                          <a16:creationId xmlns:a16="http://schemas.microsoft.com/office/drawing/2014/main" id="{66812C3B-09A9-4B14-9D41-0D364BF0D83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865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FA4">
        <w:t xml:space="preserve">Cockpit SPC Dashboard </w:t>
      </w:r>
    </w:p>
    <w:p w14:paraId="260D8851" w14:textId="721C36B8" w:rsidR="00404FA4" w:rsidRPr="00CB2C02" w:rsidRDefault="00404FA4">
      <w:pPr>
        <w:rPr>
          <w:rStyle w:val="IntensiveHervorhebung"/>
        </w:rPr>
      </w:pPr>
      <w:r w:rsidRPr="00CB2C02">
        <w:rPr>
          <w:rStyle w:val="IntensiveHervorhebung"/>
        </w:rPr>
        <w:t xml:space="preserve">Startseite für die Prozessbegleitung in der Fertigung </w:t>
      </w:r>
    </w:p>
    <w:p w14:paraId="43823755" w14:textId="77777777" w:rsidR="00C52144" w:rsidRDefault="00C52144"/>
    <w:p w14:paraId="180059A7" w14:textId="01D36675" w:rsidR="005917E7" w:rsidRDefault="00063B3E">
      <w:r>
        <w:t>Das SPC-Dashboard</w:t>
      </w:r>
      <w:r w:rsidR="001E1E07" w:rsidRPr="001E1E07">
        <w:t xml:space="preserve"> bietet </w:t>
      </w:r>
      <w:r>
        <w:t>einen schnellen</w:t>
      </w:r>
      <w:r w:rsidR="001E1E07" w:rsidRPr="001E1E07">
        <w:t xml:space="preserve"> Einstieg und Überblick in die </w:t>
      </w:r>
      <w:r w:rsidR="00341FE0">
        <w:t>f</w:t>
      </w:r>
      <w:r w:rsidR="001E1E07" w:rsidRPr="001E1E07">
        <w:t xml:space="preserve">ertigungsbegleitende </w:t>
      </w:r>
      <w:r>
        <w:t>Q</w:t>
      </w:r>
      <w:r w:rsidR="001E1E07" w:rsidRPr="001E1E07">
        <w:t>ualitätsprüfung</w:t>
      </w:r>
      <w:r>
        <w:t xml:space="preserve"> und die </w:t>
      </w:r>
      <w:r w:rsidR="00341FE0" w:rsidRPr="00341FE0">
        <w:t>Prozessbegleitung</w:t>
      </w:r>
      <w:r>
        <w:t>. Sie könne</w:t>
      </w:r>
      <w:r w:rsidR="00341FE0">
        <w:t>n</w:t>
      </w:r>
      <w:r>
        <w:t xml:space="preserve"> von </w:t>
      </w:r>
      <w:r w:rsidR="00341FE0">
        <w:t xml:space="preserve">hier </w:t>
      </w:r>
      <w:r w:rsidR="00A21F86">
        <w:t xml:space="preserve">aus </w:t>
      </w:r>
      <w:r w:rsidR="00341FE0">
        <w:t>die Liste</w:t>
      </w:r>
      <w:r>
        <w:t xml:space="preserve">  der P</w:t>
      </w:r>
      <w:r w:rsidR="00341FE0">
        <w:t>r</w:t>
      </w:r>
      <w:r>
        <w:t>üfaufträge aufrufen oder in</w:t>
      </w:r>
      <w:r w:rsidR="00341FE0">
        <w:t xml:space="preserve"> </w:t>
      </w:r>
      <w:r>
        <w:t xml:space="preserve">die </w:t>
      </w:r>
      <w:r w:rsidR="003C5C02">
        <w:t>Auswertungsmodule</w:t>
      </w:r>
      <w:r>
        <w:t xml:space="preserve"> wechseln. Am </w:t>
      </w:r>
      <w:r w:rsidR="003C5C02">
        <w:t>wichtigsten</w:t>
      </w:r>
      <w:r>
        <w:t xml:space="preserve"> aber ist, dass Sie </w:t>
      </w:r>
      <w:r w:rsidR="003C5C02">
        <w:t>sofort</w:t>
      </w:r>
      <w:r>
        <w:t xml:space="preserve"> bei Start der </w:t>
      </w:r>
      <w:r w:rsidR="005917E7">
        <w:t>Fertigungsbegleitung</w:t>
      </w:r>
      <w:r>
        <w:t xml:space="preserve"> eine Über</w:t>
      </w:r>
      <w:r w:rsidR="005917E7">
        <w:t>sicht</w:t>
      </w:r>
      <w:r>
        <w:t xml:space="preserve"> über die </w:t>
      </w:r>
      <w:r w:rsidR="005917E7">
        <w:t>wichtig</w:t>
      </w:r>
      <w:r w:rsidR="00EE2B18">
        <w:t>ste</w:t>
      </w:r>
      <w:r w:rsidR="005917E7">
        <w:t>n</w:t>
      </w:r>
      <w:r>
        <w:t xml:space="preserve">, </w:t>
      </w:r>
      <w:r w:rsidR="005917E7">
        <w:t>für Sie relevante</w:t>
      </w:r>
      <w:r w:rsidR="00EE2B18">
        <w:t>n</w:t>
      </w:r>
      <w:r>
        <w:t xml:space="preserve"> </w:t>
      </w:r>
      <w:r w:rsidR="005917E7">
        <w:t>Erzeugnisse, Produkte</w:t>
      </w:r>
      <w:r>
        <w:t xml:space="preserve"> und Artikel</w:t>
      </w:r>
      <w:r w:rsidR="00EE2B18">
        <w:t xml:space="preserve"> mit den </w:t>
      </w:r>
      <w:r w:rsidR="005917E7">
        <w:t>laufenden</w:t>
      </w:r>
      <w:r>
        <w:t xml:space="preserve"> Kennwert</w:t>
      </w:r>
      <w:r w:rsidR="005917E7">
        <w:t>e</w:t>
      </w:r>
      <w:r w:rsidR="00EE2B18">
        <w:t>n</w:t>
      </w:r>
      <w:r w:rsidR="005917E7">
        <w:t xml:space="preserve"> </w:t>
      </w:r>
      <w:r>
        <w:t xml:space="preserve">zur </w:t>
      </w:r>
      <w:r w:rsidR="005917E7">
        <w:t>aktuellen</w:t>
      </w:r>
      <w:r>
        <w:t xml:space="preserve"> </w:t>
      </w:r>
      <w:r w:rsidR="005917E7" w:rsidRPr="005917E7">
        <w:t>Prozessfähigkeit</w:t>
      </w:r>
      <w:r w:rsidR="00EE2B18">
        <w:t xml:space="preserve"> bekommen</w:t>
      </w:r>
      <w:r>
        <w:t xml:space="preserve">. Die Messgeräte stellen den aktuellen Grad der </w:t>
      </w:r>
      <w:r w:rsidR="005917E7">
        <w:t xml:space="preserve">Qualitätserfüllung im Hinblick </w:t>
      </w:r>
      <w:r w:rsidR="00FC11A5">
        <w:t xml:space="preserve">auf </w:t>
      </w:r>
      <w:r w:rsidR="005917E7">
        <w:t xml:space="preserve">den Prozessfähigkeitskennwert </w:t>
      </w:r>
      <w:proofErr w:type="spellStart"/>
      <w:r>
        <w:t>Cpk</w:t>
      </w:r>
      <w:proofErr w:type="spellEnd"/>
      <w:r>
        <w:t xml:space="preserve"> dar. Die Bereiche für die grüne, rote und gelbe </w:t>
      </w:r>
      <w:r w:rsidR="005917E7">
        <w:t>Kennzeichnung</w:t>
      </w:r>
      <w:r>
        <w:t xml:space="preserve"> können </w:t>
      </w:r>
      <w:r w:rsidR="005917E7">
        <w:t>bei Bedarf individuell je M</w:t>
      </w:r>
      <w:r>
        <w:t>essgerät</w:t>
      </w:r>
      <w:r w:rsidR="005917E7">
        <w:t xml:space="preserve"> festgelegt</w:t>
      </w:r>
      <w:r>
        <w:t xml:space="preserve"> werden. In der Voreinstellung liegen sie bei 1,33 für die gelbe </w:t>
      </w:r>
      <w:r w:rsidR="005917E7">
        <w:t>Kennzeichnung</w:t>
      </w:r>
      <w:r>
        <w:t xml:space="preserve"> und 1,66 für eine grüne Einstufung</w:t>
      </w:r>
      <w:r w:rsidR="005917E7">
        <w:t>, da</w:t>
      </w:r>
      <w:r>
        <w:t xml:space="preserve"> Verläufe ab </w:t>
      </w:r>
      <w:r w:rsidR="00FC11A5">
        <w:t xml:space="preserve">diesen Werten, </w:t>
      </w:r>
      <w:r>
        <w:t xml:space="preserve"> je nach </w:t>
      </w:r>
      <w:r w:rsidR="005917E7">
        <w:t>Merkmaltyp</w:t>
      </w:r>
      <w:r>
        <w:t xml:space="preserve"> üblicherweise als fähige Prozesse </w:t>
      </w:r>
      <w:r w:rsidR="005917E7">
        <w:t>anerkannt werden</w:t>
      </w:r>
      <w:r>
        <w:t xml:space="preserve">. </w:t>
      </w:r>
    </w:p>
    <w:p w14:paraId="2F9E9525" w14:textId="77777777" w:rsidR="005917E7" w:rsidRDefault="005917E7">
      <w:r>
        <w:t xml:space="preserve">Sie können </w:t>
      </w:r>
      <w:r w:rsidR="00063B3E">
        <w:t xml:space="preserve">Produkt und </w:t>
      </w:r>
      <w:r>
        <w:t>Merkmal</w:t>
      </w:r>
      <w:r w:rsidR="00063B3E">
        <w:t xml:space="preserve"> </w:t>
      </w:r>
      <w:r>
        <w:t xml:space="preserve">je Messgerät für die Überwachung einzeln zuweisen. </w:t>
      </w:r>
    </w:p>
    <w:p w14:paraId="07DB5FC8" w14:textId="6255EBAB" w:rsidR="005917E7" w:rsidRDefault="005917E7">
      <w:r>
        <w:t xml:space="preserve">Im unteren Bereich des Dashboards </w:t>
      </w:r>
      <w:r w:rsidR="00063B3E">
        <w:t>erfolgt</w:t>
      </w:r>
      <w:r>
        <w:t xml:space="preserve"> zusätzlich</w:t>
      </w:r>
      <w:r w:rsidR="00063B3E">
        <w:t xml:space="preserve"> eine </w:t>
      </w:r>
      <w:r>
        <w:t xml:space="preserve">Darstellung </w:t>
      </w:r>
      <w:r w:rsidR="00063B3E">
        <w:t xml:space="preserve">der Top – bzw. Flop Raten </w:t>
      </w:r>
      <w:r>
        <w:t>hinsichtlich</w:t>
      </w:r>
      <w:r w:rsidR="00063B3E">
        <w:t xml:space="preserve"> </w:t>
      </w:r>
      <w:r>
        <w:t>aufgetretenen Fehlern und Spezifikationsverletzungen, sowie den am meisten betroffen</w:t>
      </w:r>
      <w:r w:rsidR="001A1009">
        <w:t>en</w:t>
      </w:r>
      <w:r>
        <w:t xml:space="preserve"> Produkten.</w:t>
      </w:r>
    </w:p>
    <w:p w14:paraId="61B76826" w14:textId="6D0FD2CC" w:rsidR="001A3433" w:rsidRDefault="001A3433" w:rsidP="001A3433">
      <w:pPr>
        <w:pStyle w:val="IntensivesZitat"/>
      </w:pPr>
      <w:r w:rsidRPr="001A3433">
        <w:t>SPC-Statistische Prozesssteuerung für Ihre Fertigungsbegleitung</w:t>
      </w:r>
    </w:p>
    <w:p w14:paraId="783B72CD" w14:textId="77777777" w:rsidR="00B949F6" w:rsidRDefault="00B949F6" w:rsidP="00B949F6">
      <w:pPr>
        <w:keepNext/>
      </w:pPr>
      <w:r>
        <w:rPr>
          <w:noProof/>
        </w:rPr>
        <w:drawing>
          <wp:inline distT="0" distB="0" distL="0" distR="0" wp14:anchorId="59643502" wp14:editId="68E371D4">
            <wp:extent cx="5760720" cy="279273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9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B3A19" w14:textId="4B245DA9" w:rsidR="00D81D84" w:rsidRDefault="00B949F6" w:rsidP="00B949F6">
      <w:pPr>
        <w:pStyle w:val="Beschriftung"/>
      </w:pPr>
      <w:r>
        <w:t xml:space="preserve">Abbildung </w:t>
      </w:r>
      <w:r w:rsidR="007E62E2">
        <w:fldChar w:fldCharType="begin"/>
      </w:r>
      <w:r w:rsidR="007E62E2">
        <w:instrText xml:space="preserve"> SEQ Abbildung \* ARABIC </w:instrText>
      </w:r>
      <w:r w:rsidR="007E62E2">
        <w:fldChar w:fldCharType="separate"/>
      </w:r>
      <w:r w:rsidR="00595634">
        <w:rPr>
          <w:noProof/>
        </w:rPr>
        <w:t>1</w:t>
      </w:r>
      <w:r w:rsidR="007E62E2">
        <w:rPr>
          <w:noProof/>
        </w:rPr>
        <w:fldChar w:fldCharType="end"/>
      </w:r>
      <w:r>
        <w:t xml:space="preserve">. </w:t>
      </w:r>
      <w:r w:rsidRPr="009133D0">
        <w:t>Fertigungsbegleitung: Überwachung der Prozessfähigkeit für wichtige Produkte und Merkmale</w:t>
      </w:r>
    </w:p>
    <w:p w14:paraId="2BBF7F12" w14:textId="0E762B2C" w:rsidR="00BD684A" w:rsidRDefault="00BD684A" w:rsidP="00EA76D3">
      <w:pPr>
        <w:pStyle w:val="berschrift1"/>
      </w:pPr>
      <w:r>
        <w:t>Messgeräte</w:t>
      </w:r>
    </w:p>
    <w:p w14:paraId="6662DD1F" w14:textId="7483FA41" w:rsidR="00BD684A" w:rsidRDefault="00891A8A" w:rsidP="00BD684A">
      <w:r>
        <w:t xml:space="preserve">Bei den </w:t>
      </w:r>
      <w:r w:rsidR="0026054B" w:rsidRPr="0026054B">
        <w:t>Messgeräten wird für jedes Messgerät der aktuelle Qualitätskennwert</w:t>
      </w:r>
      <w:r>
        <w:t xml:space="preserve"> </w:t>
      </w:r>
      <w:r w:rsidR="0026054B" w:rsidRPr="0026054B">
        <w:t>zur Prozessfähigkeit zum angegebenen Produkt und Merkmal dargestellt</w:t>
      </w:r>
      <w:r>
        <w:t xml:space="preserve">. </w:t>
      </w:r>
      <w:r w:rsidR="0026054B" w:rsidRPr="0026054B">
        <w:t>Produkte und Merkmale können für jedes Messgerät einzeln ausgewählt und zugewiesen werden</w:t>
      </w:r>
      <w:r>
        <w:t xml:space="preserve">. Die Farb-Skala der Grenzwerte </w:t>
      </w:r>
      <w:r w:rsidR="0026054B" w:rsidRPr="0026054B">
        <w:t xml:space="preserve">hinsichtlich </w:t>
      </w:r>
      <w:r w:rsidR="0026054B" w:rsidRPr="0026054B">
        <w:lastRenderedPageBreak/>
        <w:t>der gewünschten</w:t>
      </w:r>
      <w:r>
        <w:t>,</w:t>
      </w:r>
      <w:r w:rsidR="0026054B" w:rsidRPr="0026054B">
        <w:t xml:space="preserve"> beziehungsweise geforderten Prozessfähigkeit können</w:t>
      </w:r>
      <w:r>
        <w:t xml:space="preserve"> Sie</w:t>
      </w:r>
      <w:r w:rsidR="0026054B" w:rsidRPr="0026054B">
        <w:t xml:space="preserve"> über den Reportdesigner </w:t>
      </w:r>
      <w:r>
        <w:t>einstellen</w:t>
      </w:r>
      <w:r w:rsidR="0026054B">
        <w:t xml:space="preserve">. </w:t>
      </w:r>
      <w:r w:rsidR="0026054B" w:rsidRPr="0026054B">
        <w:t>in der Standardeinstellung liegen sie bei 1</w:t>
      </w:r>
      <w:r>
        <w:t>,</w:t>
      </w:r>
      <w:r w:rsidR="0026054B" w:rsidRPr="0026054B">
        <w:t>33 für den gelben Bereich und 1</w:t>
      </w:r>
      <w:r>
        <w:t>,</w:t>
      </w:r>
      <w:r w:rsidR="0026054B" w:rsidRPr="0026054B">
        <w:t>66 für den grünen Bereich</w:t>
      </w:r>
      <w:r w:rsidR="0026054B">
        <w:t>.</w:t>
      </w:r>
    </w:p>
    <w:p w14:paraId="21720E30" w14:textId="5296B352" w:rsidR="0026054B" w:rsidRDefault="0026054B" w:rsidP="00EA76D3">
      <w:pPr>
        <w:pStyle w:val="berschrift2"/>
      </w:pPr>
      <w:r w:rsidRPr="0026054B">
        <w:t>Artikelauswahl für ein Messgerät</w:t>
      </w:r>
    </w:p>
    <w:p w14:paraId="0622983B" w14:textId="7FEB2EE3" w:rsidR="00EA76D3" w:rsidRDefault="00450E1A" w:rsidP="00BD684A">
      <w:r>
        <w:t>D</w:t>
      </w:r>
      <w:r w:rsidR="0026054B" w:rsidRPr="0026054B">
        <w:t xml:space="preserve">er zu überwachende Artikel an dem Messgerät </w:t>
      </w:r>
      <w:r>
        <w:t>wird</w:t>
      </w:r>
      <w:r w:rsidR="0026054B" w:rsidRPr="0026054B">
        <w:t xml:space="preserve"> in der Tafel unterhalb des Messgerätes dargestellt</w:t>
      </w:r>
      <w:r>
        <w:t>. K</w:t>
      </w:r>
      <w:r w:rsidR="0026054B" w:rsidRPr="0026054B">
        <w:t>licken Sie auf die Artikelbezeichnung</w:t>
      </w:r>
      <w:r>
        <w:t>,</w:t>
      </w:r>
      <w:r w:rsidR="0026054B" w:rsidRPr="0026054B">
        <w:t xml:space="preserve"> so gelangen sie in die Artikelliste und können dort den gewünschten Artikel oder das gewünschte Produkt auswählen</w:t>
      </w:r>
      <w:r>
        <w:t>, bzw. umstellen</w:t>
      </w:r>
      <w:r w:rsidR="0026054B" w:rsidRPr="0026054B">
        <w:t xml:space="preserve"> und dem Messgerät zuweisen</w:t>
      </w:r>
      <w:r w:rsidR="00EA76D3">
        <w:t xml:space="preserve">. </w:t>
      </w:r>
      <w:r>
        <w:t xml:space="preserve">Sie weisen ein Produkt aus der Liste </w:t>
      </w:r>
      <w:r w:rsidR="00EA76D3" w:rsidRPr="00EA76D3">
        <w:t>in das aktuelle Messgerät</w:t>
      </w:r>
      <w:r>
        <w:t xml:space="preserve"> zu,</w:t>
      </w:r>
      <w:r w:rsidR="00EA76D3" w:rsidRPr="00EA76D3">
        <w:t xml:space="preserve"> indem </w:t>
      </w:r>
      <w:r>
        <w:t>S</w:t>
      </w:r>
      <w:r w:rsidR="00EA76D3" w:rsidRPr="00EA76D3">
        <w:t>ie in der linken Spalte auf die Pfeilsymbole klicken</w:t>
      </w:r>
      <w:r w:rsidR="00EA76D3">
        <w:t>.</w:t>
      </w:r>
    </w:p>
    <w:p w14:paraId="3077D00E" w14:textId="77777777" w:rsidR="009C28BA" w:rsidRDefault="009C28BA" w:rsidP="009C28BA">
      <w:pPr>
        <w:keepNext/>
      </w:pPr>
      <w:r>
        <w:rPr>
          <w:noProof/>
        </w:rPr>
        <w:drawing>
          <wp:inline distT="0" distB="0" distL="0" distR="0" wp14:anchorId="6428BD0E" wp14:editId="378CE6B1">
            <wp:extent cx="5760720" cy="3542030"/>
            <wp:effectExtent l="0" t="0" r="0" b="127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4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00E1D" w14:textId="5FE562A9" w:rsidR="009C28BA" w:rsidRDefault="009C28BA" w:rsidP="009C28BA">
      <w:pPr>
        <w:pStyle w:val="Beschriftung"/>
      </w:pPr>
      <w:r>
        <w:t xml:space="preserve">Abbildung </w:t>
      </w:r>
      <w:fldSimple w:instr=" SEQ Abbildung \* ARABIC ">
        <w:r w:rsidR="00595634">
          <w:rPr>
            <w:noProof/>
          </w:rPr>
          <w:t>2</w:t>
        </w:r>
      </w:fldSimple>
      <w:r>
        <w:t>: Zuweisung eines Produktes an ein Messgerät zur Überwachung</w:t>
      </w:r>
    </w:p>
    <w:p w14:paraId="3504D5A8" w14:textId="4DF6F7A2" w:rsidR="00EA76D3" w:rsidRDefault="00EA76D3" w:rsidP="00EA76D3">
      <w:pPr>
        <w:pStyle w:val="berschrift2"/>
      </w:pPr>
      <w:r>
        <w:t>Artikelliste – Anzeige der attributiven und stetigen Merkmallisten</w:t>
      </w:r>
    </w:p>
    <w:p w14:paraId="08A0775F" w14:textId="77777777" w:rsidR="006010A0" w:rsidRDefault="006010A0" w:rsidP="00EA76D3">
      <w:r>
        <w:t>In der</w:t>
      </w:r>
      <w:r w:rsidR="00EA76D3" w:rsidRPr="00EA76D3">
        <w:t xml:space="preserve"> Artikelliste</w:t>
      </w:r>
      <w:r>
        <w:t xml:space="preserve"> können Sie</w:t>
      </w:r>
      <w:r w:rsidR="00EA76D3" w:rsidRPr="00EA76D3">
        <w:t xml:space="preserve"> die</w:t>
      </w:r>
      <w:r>
        <w:t xml:space="preserve"> stetigen - und sofern vorhanden auch die attributiven</w:t>
      </w:r>
      <w:r w:rsidR="00EA76D3" w:rsidRPr="00EA76D3">
        <w:t xml:space="preserve"> Merkmale </w:t>
      </w:r>
      <w:r>
        <w:t xml:space="preserve">zu jedem Eintrag </w:t>
      </w:r>
      <w:r w:rsidR="00EA76D3" w:rsidRPr="00EA76D3">
        <w:t>auflisten lassen</w:t>
      </w:r>
      <w:r>
        <w:t xml:space="preserve">. </w:t>
      </w:r>
    </w:p>
    <w:p w14:paraId="1686DB05" w14:textId="62DC3922" w:rsidR="00EA76D3" w:rsidRDefault="006010A0" w:rsidP="00EA76D3">
      <w:r>
        <w:t>K</w:t>
      </w:r>
      <w:r w:rsidR="00EA76D3" w:rsidRPr="00EA76D3">
        <w:t>licken</w:t>
      </w:r>
      <w:r>
        <w:t xml:space="preserve"> Sie zuerst</w:t>
      </w:r>
      <w:r w:rsidR="00EA76D3" w:rsidRPr="00EA76D3">
        <w:t xml:space="preserve"> im Kopfbereich auf das </w:t>
      </w:r>
      <w:r>
        <w:t>(</w:t>
      </w:r>
      <w:r w:rsidR="00EA76D3" w:rsidRPr="00EA76D3">
        <w:t>+</w:t>
      </w:r>
      <w:r>
        <w:t>) – Symbol,</w:t>
      </w:r>
      <w:r w:rsidR="00EA76D3" w:rsidRPr="00EA76D3">
        <w:t xml:space="preserve"> um 2 zusätzliche Spalten anzeigen zu lassen</w:t>
      </w:r>
      <w:r>
        <w:t xml:space="preserve">, </w:t>
      </w:r>
      <w:r w:rsidR="00EA76D3" w:rsidRPr="00EA76D3">
        <w:t>die den Absprung in die Attribute oder die stetige</w:t>
      </w:r>
      <w:r>
        <w:t>n</w:t>
      </w:r>
      <w:r w:rsidR="00EA76D3" w:rsidRPr="00EA76D3">
        <w:t xml:space="preserve"> Merkmale ermöglichen</w:t>
      </w:r>
      <w:r w:rsidR="00EA76D3">
        <w:t xml:space="preserve">. </w:t>
      </w:r>
    </w:p>
    <w:p w14:paraId="6ABFC250" w14:textId="0B3E2E4E" w:rsidR="00B70CDD" w:rsidRDefault="009C28BA" w:rsidP="00B70CDD">
      <w:pPr>
        <w:keepNext/>
      </w:pPr>
      <w:r>
        <w:rPr>
          <w:noProof/>
        </w:rPr>
        <w:lastRenderedPageBreak/>
        <w:drawing>
          <wp:inline distT="0" distB="0" distL="0" distR="0" wp14:anchorId="6B832666" wp14:editId="2C89563F">
            <wp:extent cx="5760720" cy="350647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0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C0EDC" w14:textId="20F09F26" w:rsidR="00B70CDD" w:rsidRDefault="00B70CDD" w:rsidP="00B70CDD">
      <w:pPr>
        <w:pStyle w:val="Beschriftung"/>
      </w:pPr>
      <w:r>
        <w:t xml:space="preserve">Abbildung </w:t>
      </w:r>
      <w:fldSimple w:instr=" SEQ Abbildung \* ARABIC ">
        <w:r w:rsidR="00595634">
          <w:rPr>
            <w:noProof/>
          </w:rPr>
          <w:t>3</w:t>
        </w:r>
      </w:fldSimple>
      <w:r>
        <w:t>: Absprung in die Merkmallisten einblenden</w:t>
      </w:r>
    </w:p>
    <w:p w14:paraId="244B6924" w14:textId="37325079" w:rsidR="00EA76D3" w:rsidRDefault="00EA76D3" w:rsidP="00EA76D3">
      <w:pPr>
        <w:pStyle w:val="berschrift3"/>
      </w:pPr>
      <w:r>
        <w:t>Merkmalbaum</w:t>
      </w:r>
    </w:p>
    <w:p w14:paraId="20460401" w14:textId="6C0656B3" w:rsidR="00EA76D3" w:rsidRDefault="00461B49" w:rsidP="00EA76D3">
      <w:r>
        <w:t xml:space="preserve">Der Merkmalbaum </w:t>
      </w:r>
      <w:r w:rsidR="00EA76D3" w:rsidRPr="00EA76D3">
        <w:t>zeigt neben den spezifizierten</w:t>
      </w:r>
      <w:r>
        <w:t>,</w:t>
      </w:r>
      <w:r w:rsidR="00EA76D3" w:rsidRPr="00EA76D3">
        <w:t xml:space="preserve"> also den für dieses Teil</w:t>
      </w:r>
      <w:r>
        <w:t>,</w:t>
      </w:r>
      <w:r w:rsidR="00EA76D3" w:rsidRPr="00EA76D3">
        <w:t xml:space="preserve"> beziehungsweise dieses Produkt explizit zugewiesenen Merkmalausprägungen auch die zugrundeliegenden Gruppenmerkmale oder Basismerkmale an</w:t>
      </w:r>
      <w:r>
        <w:t xml:space="preserve">. </w:t>
      </w:r>
    </w:p>
    <w:p w14:paraId="265A29A9" w14:textId="77777777" w:rsidR="00EA76D3" w:rsidRDefault="00EA76D3" w:rsidP="00EA76D3">
      <w:pPr>
        <w:keepNext/>
      </w:pPr>
      <w:r>
        <w:rPr>
          <w:noProof/>
        </w:rPr>
        <w:drawing>
          <wp:inline distT="0" distB="0" distL="0" distR="0" wp14:anchorId="53BDD8DE" wp14:editId="74AD5AA1">
            <wp:extent cx="5760720" cy="1706880"/>
            <wp:effectExtent l="0" t="0" r="0" b="7620"/>
            <wp:docPr id="2" name="Grafik 2" descr="Ein Bild, das Text, drinnen,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drinnen, Screenshot enthält.&#10;&#10;Automatisch generierte Beschreibu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A0E89" w14:textId="5053EF25" w:rsidR="00EA76D3" w:rsidRDefault="00EA76D3" w:rsidP="00EA76D3">
      <w:pPr>
        <w:pStyle w:val="Beschriftung"/>
      </w:pPr>
      <w:r>
        <w:t xml:space="preserve">Abbildung </w:t>
      </w:r>
      <w:fldSimple w:instr=" SEQ Abbildung \* ARABIC ">
        <w:r w:rsidR="00595634">
          <w:rPr>
            <w:noProof/>
          </w:rPr>
          <w:t>4</w:t>
        </w:r>
      </w:fldSimple>
      <w:r>
        <w:t>: Übersicht Merkmalbaum zum Produkt</w:t>
      </w:r>
    </w:p>
    <w:p w14:paraId="7C0E6C64" w14:textId="49D24553" w:rsidR="00B70CDD" w:rsidRDefault="00B70CDD" w:rsidP="00B70CDD">
      <w:pPr>
        <w:pStyle w:val="berschrift2"/>
      </w:pPr>
      <w:r>
        <w:t>Fehlerbaum</w:t>
      </w:r>
    </w:p>
    <w:p w14:paraId="22BA578C" w14:textId="4FEC0E6F" w:rsidR="00B70CDD" w:rsidRPr="00B70CDD" w:rsidRDefault="00461B49" w:rsidP="00B70CDD">
      <w:r>
        <w:t>Oft</w:t>
      </w:r>
      <w:r w:rsidR="00B70CDD" w:rsidRPr="00B70CDD">
        <w:t xml:space="preserve"> ist der Fehlerbaum für ein Produkt leer</w:t>
      </w:r>
      <w:r>
        <w:t>. D</w:t>
      </w:r>
      <w:r w:rsidR="00B70CDD" w:rsidRPr="00B70CDD">
        <w:t>as liegt daran</w:t>
      </w:r>
      <w:r>
        <w:t>,</w:t>
      </w:r>
      <w:r w:rsidR="00B70CDD" w:rsidRPr="00B70CDD">
        <w:t xml:space="preserve"> dass attributive Prüfung</w:t>
      </w:r>
      <w:r w:rsidR="00FD5050">
        <w:t>en</w:t>
      </w:r>
      <w:r w:rsidR="00B70CDD" w:rsidRPr="00B70CDD">
        <w:t xml:space="preserve"> </w:t>
      </w:r>
      <w:r>
        <w:t xml:space="preserve">meist alle </w:t>
      </w:r>
      <w:r w:rsidR="00B70CDD" w:rsidRPr="00B70CDD">
        <w:t xml:space="preserve">gemeinsam in der Fehlersammelkarte geprüft werden und direkt die gesamte Fehlerliste </w:t>
      </w:r>
      <w:r>
        <w:t xml:space="preserve">aus dem Prüfplan </w:t>
      </w:r>
      <w:r w:rsidR="00B70CDD" w:rsidRPr="00B70CDD">
        <w:t>angewendet wird</w:t>
      </w:r>
      <w:r>
        <w:t xml:space="preserve">. </w:t>
      </w:r>
      <w:r w:rsidR="00B70CDD" w:rsidRPr="00B70CDD">
        <w:t xml:space="preserve">Allerdings kann bei Spezialteilen eine eigene Fehlerliste </w:t>
      </w:r>
      <w:r w:rsidR="00FD5050">
        <w:t>sinnvoll sein</w:t>
      </w:r>
      <w:r>
        <w:t>,</w:t>
      </w:r>
      <w:r w:rsidR="00B70CDD" w:rsidRPr="00B70CDD">
        <w:t xml:space="preserve"> die </w:t>
      </w:r>
      <w:r w:rsidR="00FD5050">
        <w:t xml:space="preserve">dann </w:t>
      </w:r>
      <w:r w:rsidR="00B70CDD" w:rsidRPr="00B70CDD">
        <w:t xml:space="preserve">die </w:t>
      </w:r>
      <w:r>
        <w:t>v</w:t>
      </w:r>
      <w:r w:rsidR="00B70CDD" w:rsidRPr="00B70CDD">
        <w:t xml:space="preserve">orbestimmte Liste </w:t>
      </w:r>
      <w:r>
        <w:t>des</w:t>
      </w:r>
      <w:r w:rsidR="00B70CDD" w:rsidRPr="00B70CDD">
        <w:t xml:space="preserve"> Prüfplan</w:t>
      </w:r>
      <w:r>
        <w:t>s</w:t>
      </w:r>
      <w:r w:rsidR="00B70CDD" w:rsidRPr="00B70CDD">
        <w:t xml:space="preserve"> überstimmt</w:t>
      </w:r>
      <w:r>
        <w:t>. I</w:t>
      </w:r>
      <w:r w:rsidR="00B70CDD" w:rsidRPr="00B70CDD">
        <w:t xml:space="preserve">n dem Fall kann </w:t>
      </w:r>
      <w:r w:rsidR="00B70CDD">
        <w:t xml:space="preserve">hier der </w:t>
      </w:r>
      <w:r w:rsidR="00B70CDD" w:rsidRPr="00B70CDD">
        <w:t>Fehlerbaum angezeigt werden</w:t>
      </w:r>
      <w:r w:rsidR="00B70CDD">
        <w:t xml:space="preserve">. </w:t>
      </w:r>
      <w:r w:rsidR="00B70CDD" w:rsidRPr="00B70CDD">
        <w:t xml:space="preserve">Es </w:t>
      </w:r>
      <w:r>
        <w:t>wird dann</w:t>
      </w:r>
      <w:r w:rsidR="00B70CDD" w:rsidRPr="00B70CDD">
        <w:t xml:space="preserve"> genau wie oben </w:t>
      </w:r>
      <w:r>
        <w:t xml:space="preserve">bereits </w:t>
      </w:r>
      <w:r w:rsidRPr="00B70CDD">
        <w:t xml:space="preserve">bei den stetigen Merkmalen </w:t>
      </w:r>
      <w:r w:rsidR="00B70CDD" w:rsidRPr="00B70CDD">
        <w:t xml:space="preserve">beschrieben auch hier die Hierarchie des zugrundeliegenden Fehlers </w:t>
      </w:r>
      <w:r>
        <w:t xml:space="preserve">zusammen mit seinen Unterfehlerebenen </w:t>
      </w:r>
      <w:r w:rsidR="00B70CDD" w:rsidRPr="00B70CDD">
        <w:t>aufgelöst</w:t>
      </w:r>
      <w:r w:rsidR="00B70CDD">
        <w:t>.</w:t>
      </w:r>
    </w:p>
    <w:p w14:paraId="14B15FFE" w14:textId="2831AFD4" w:rsidR="0026054B" w:rsidRDefault="0026054B" w:rsidP="00EA76D3">
      <w:pPr>
        <w:pStyle w:val="berschrift2"/>
      </w:pPr>
      <w:r w:rsidRPr="0026054B">
        <w:t>Merkmal</w:t>
      </w:r>
      <w:r w:rsidR="002A4072">
        <w:t xml:space="preserve"> an</w:t>
      </w:r>
      <w:r w:rsidRPr="0026054B">
        <w:t xml:space="preserve"> ein Messgerät</w:t>
      </w:r>
      <w:r w:rsidR="002A4072">
        <w:t xml:space="preserve"> zuweisen</w:t>
      </w:r>
    </w:p>
    <w:p w14:paraId="1951E128" w14:textId="263C5B56" w:rsidR="0026054B" w:rsidRDefault="002A4072" w:rsidP="00BD684A">
      <w:r>
        <w:t>K</w:t>
      </w:r>
      <w:r w:rsidR="0026054B" w:rsidRPr="0026054B">
        <w:t>licken Sie auf die Merkmale</w:t>
      </w:r>
      <w:r>
        <w:t>-</w:t>
      </w:r>
      <w:r w:rsidR="0026054B" w:rsidRPr="0026054B">
        <w:t>Überschrift</w:t>
      </w:r>
      <w:r>
        <w:t>,</w:t>
      </w:r>
      <w:r w:rsidR="0026054B" w:rsidRPr="0026054B">
        <w:t xml:space="preserve"> um in die Liste der Merkmale zu gelangen</w:t>
      </w:r>
      <w:r>
        <w:t xml:space="preserve">. Hier können Sie nun ein Merkmal dem </w:t>
      </w:r>
      <w:r w:rsidR="0026054B" w:rsidRPr="0026054B">
        <w:t>Messgerät zuweisen</w:t>
      </w:r>
      <w:r>
        <w:t>. E</w:t>
      </w:r>
      <w:r w:rsidR="0026054B" w:rsidRPr="0026054B">
        <w:t>s werden nur solche Merkmale angezeigt</w:t>
      </w:r>
      <w:r>
        <w:t>,</w:t>
      </w:r>
      <w:r w:rsidR="0026054B" w:rsidRPr="0026054B">
        <w:t xml:space="preserve"> die zu dem </w:t>
      </w:r>
      <w:r w:rsidR="0026054B" w:rsidRPr="0026054B">
        <w:lastRenderedPageBreak/>
        <w:t>aktuellen ausgewählten Artikel</w:t>
      </w:r>
      <w:r>
        <w:t>,</w:t>
      </w:r>
      <w:r w:rsidR="0026054B" w:rsidRPr="0026054B">
        <w:t xml:space="preserve"> beziehungsweise Produkt oder Erzeugnis </w:t>
      </w:r>
      <w:r>
        <w:t>passen</w:t>
      </w:r>
      <w:r w:rsidR="0026054B">
        <w:t xml:space="preserve">. </w:t>
      </w:r>
      <w:r>
        <w:t>Ü</w:t>
      </w:r>
      <w:r w:rsidR="00EA76D3" w:rsidRPr="00EA76D3">
        <w:t xml:space="preserve">bernehmen </w:t>
      </w:r>
      <w:r>
        <w:t>S</w:t>
      </w:r>
      <w:r w:rsidR="00EA76D3" w:rsidRPr="00EA76D3">
        <w:t xml:space="preserve">ie </w:t>
      </w:r>
      <w:r>
        <w:t>das</w:t>
      </w:r>
      <w:r w:rsidR="00EA76D3" w:rsidRPr="00EA76D3">
        <w:t xml:space="preserve"> Merkmal aus der Liste</w:t>
      </w:r>
      <w:r w:rsidR="00EA76D3">
        <w:t xml:space="preserve"> für das </w:t>
      </w:r>
      <w:r>
        <w:t>Messgerät</w:t>
      </w:r>
      <w:r w:rsidR="00EA76D3">
        <w:t>,</w:t>
      </w:r>
      <w:r w:rsidR="00EA76D3" w:rsidRPr="00EA76D3">
        <w:t xml:space="preserve"> indem Sie in der linken Spalte auf d</w:t>
      </w:r>
      <w:r>
        <w:t>as</w:t>
      </w:r>
      <w:r w:rsidR="00EA76D3" w:rsidRPr="00EA76D3">
        <w:t xml:space="preserve"> </w:t>
      </w:r>
      <w:r>
        <w:t>Pfeil-</w:t>
      </w:r>
      <w:r w:rsidR="00EA76D3" w:rsidRPr="00EA76D3">
        <w:t>Symbol</w:t>
      </w:r>
      <w:r>
        <w:t xml:space="preserve"> für diese Zeile kli</w:t>
      </w:r>
      <w:r w:rsidR="00EA76D3" w:rsidRPr="00EA76D3">
        <w:t>cken</w:t>
      </w:r>
      <w:r w:rsidR="00EA76D3">
        <w:t>.</w:t>
      </w:r>
    </w:p>
    <w:p w14:paraId="03B9E273" w14:textId="77777777" w:rsidR="002A5E8D" w:rsidRDefault="0032611E" w:rsidP="002A5E8D">
      <w:pPr>
        <w:keepNext/>
      </w:pPr>
      <w:r>
        <w:rPr>
          <w:noProof/>
        </w:rPr>
        <w:drawing>
          <wp:inline distT="0" distB="0" distL="0" distR="0" wp14:anchorId="70EA7D18" wp14:editId="00F279AD">
            <wp:extent cx="5200650" cy="2568795"/>
            <wp:effectExtent l="0" t="0" r="0" b="317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04695" cy="2570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D61E3" w14:textId="193F7978" w:rsidR="0032611E" w:rsidRDefault="002A5E8D" w:rsidP="002A5E8D">
      <w:pPr>
        <w:pStyle w:val="Beschriftung"/>
      </w:pPr>
      <w:r>
        <w:t xml:space="preserve">Abbildung </w:t>
      </w:r>
      <w:fldSimple w:instr=" SEQ Abbildung \* ARABIC ">
        <w:r w:rsidR="00595634">
          <w:rPr>
            <w:noProof/>
          </w:rPr>
          <w:t>5</w:t>
        </w:r>
      </w:fldSimple>
      <w:r>
        <w:t xml:space="preserve">: </w:t>
      </w:r>
      <w:r w:rsidRPr="00371CAF">
        <w:t>Cockpit</w:t>
      </w:r>
      <w:r>
        <w:t>-</w:t>
      </w:r>
      <w:r w:rsidR="00BF03BF">
        <w:t>Merkmal</w:t>
      </w:r>
      <w:r w:rsidRPr="00371CAF">
        <w:t>zuweisung</w:t>
      </w:r>
    </w:p>
    <w:p w14:paraId="1D185DD2" w14:textId="090E5645" w:rsidR="00404FA4" w:rsidRDefault="00CA1414" w:rsidP="00EA76D3">
      <w:pPr>
        <w:pStyle w:val="berschrift1"/>
      </w:pPr>
      <w:r w:rsidRPr="00CA1414">
        <w:t>Übersicht der Top-Fehlerraten</w:t>
      </w:r>
    </w:p>
    <w:p w14:paraId="061045A0" w14:textId="2DF29264" w:rsidR="0007799C" w:rsidRDefault="0007799C">
      <w:r w:rsidRPr="0007799C">
        <w:t xml:space="preserve">Auf den Kacheln unterhalb der Messgeräte </w:t>
      </w:r>
      <w:r w:rsidR="004F2E21">
        <w:t>wird eine</w:t>
      </w:r>
      <w:r w:rsidRPr="0007799C">
        <w:t xml:space="preserve"> Gesamt</w:t>
      </w:r>
      <w:r w:rsidR="004F2E21">
        <w:t>bewertung,</w:t>
      </w:r>
      <w:r w:rsidRPr="0007799C">
        <w:t xml:space="preserve"> hinsichtlich der fertigungsbegleitende</w:t>
      </w:r>
      <w:r w:rsidR="00FD5050">
        <w:t>n</w:t>
      </w:r>
      <w:r w:rsidRPr="0007799C">
        <w:t xml:space="preserve"> Prüfung angezeigt</w:t>
      </w:r>
      <w:r w:rsidR="004F2E21">
        <w:t>. H</w:t>
      </w:r>
      <w:r w:rsidRPr="0007799C">
        <w:t xml:space="preserve">ier werden die </w:t>
      </w:r>
      <w:r w:rsidR="004F2E21">
        <w:t>Extremwerte</w:t>
      </w:r>
      <w:r w:rsidRPr="0007799C">
        <w:t xml:space="preserve"> hinsichtlich Fehlerrate</w:t>
      </w:r>
      <w:r w:rsidR="004F2E21">
        <w:t>n</w:t>
      </w:r>
      <w:r w:rsidRPr="0007799C">
        <w:t xml:space="preserve"> </w:t>
      </w:r>
      <w:r w:rsidR="004F2E21">
        <w:t>und</w:t>
      </w:r>
      <w:r w:rsidRPr="0007799C">
        <w:t xml:space="preserve"> Spezifikationsverletzungen</w:t>
      </w:r>
      <w:r w:rsidR="004F2E21">
        <w:t xml:space="preserve"> ausgewertet. Es wird dargestellt, </w:t>
      </w:r>
      <w:r w:rsidRPr="0007799C">
        <w:t>welche Merkmale</w:t>
      </w:r>
      <w:r w:rsidR="004F2E21">
        <w:t xml:space="preserve"> und Produkte </w:t>
      </w:r>
      <w:r w:rsidRPr="0007799C">
        <w:t xml:space="preserve">am meisten </w:t>
      </w:r>
      <w:r w:rsidR="004F2E21">
        <w:t>betroffen sind</w:t>
      </w:r>
      <w:r>
        <w:t>.</w:t>
      </w:r>
      <w:r w:rsidR="00627A90">
        <w:t xml:space="preserve"> In der Vorgabe werden immer die Top</w:t>
      </w:r>
      <w:r w:rsidR="004F2E21">
        <w:t>-</w:t>
      </w:r>
      <w:r w:rsidR="00627A90">
        <w:t>5 Fä</w:t>
      </w:r>
      <w:r w:rsidR="004F2E21">
        <w:t>l</w:t>
      </w:r>
      <w:r w:rsidR="00627A90">
        <w:t xml:space="preserve">le ausgewertet. </w:t>
      </w:r>
    </w:p>
    <w:p w14:paraId="61543101" w14:textId="77777777" w:rsidR="0032611E" w:rsidRDefault="0032611E" w:rsidP="0032611E">
      <w:pPr>
        <w:keepNext/>
      </w:pPr>
      <w:r>
        <w:rPr>
          <w:noProof/>
        </w:rPr>
        <w:drawing>
          <wp:inline distT="0" distB="0" distL="0" distR="0" wp14:anchorId="6C798C34" wp14:editId="098E77EE">
            <wp:extent cx="5760720" cy="822325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448A9" w14:textId="4C7DDFB2" w:rsidR="0032611E" w:rsidRDefault="0032611E" w:rsidP="0032611E">
      <w:pPr>
        <w:pStyle w:val="Beschriftung"/>
      </w:pPr>
      <w:r>
        <w:t xml:space="preserve">Abbildung </w:t>
      </w:r>
      <w:fldSimple w:instr=" SEQ Abbildung \* ARABIC ">
        <w:r w:rsidR="00595634">
          <w:rPr>
            <w:noProof/>
          </w:rPr>
          <w:t>6</w:t>
        </w:r>
      </w:fldSimple>
      <w:r>
        <w:t xml:space="preserve">: </w:t>
      </w:r>
      <w:r w:rsidR="00341FE0">
        <w:t>Auswertung</w:t>
      </w:r>
      <w:r>
        <w:t xml:space="preserve"> der laufenden Top-Raten</w:t>
      </w:r>
    </w:p>
    <w:p w14:paraId="1EE0315A" w14:textId="66531C89" w:rsidR="0007799C" w:rsidRDefault="000E3AB8" w:rsidP="00EA76D3">
      <w:pPr>
        <w:pStyle w:val="berschrift2"/>
      </w:pPr>
      <w:r>
        <w:t>Top-</w:t>
      </w:r>
      <w:r w:rsidRPr="0007799C">
        <w:t>Fehlerrate</w:t>
      </w:r>
      <w:r>
        <w:t xml:space="preserve"> bei d</w:t>
      </w:r>
      <w:r w:rsidR="00627A90" w:rsidRPr="0007799C">
        <w:t>iskrete</w:t>
      </w:r>
      <w:r>
        <w:t>r</w:t>
      </w:r>
      <w:r w:rsidR="00627A90" w:rsidRPr="0007799C">
        <w:t xml:space="preserve"> </w:t>
      </w:r>
      <w:r w:rsidR="0007799C" w:rsidRPr="0007799C">
        <w:t xml:space="preserve">Prüfung </w:t>
      </w:r>
    </w:p>
    <w:p w14:paraId="1778B740" w14:textId="15B2EE05" w:rsidR="00627A90" w:rsidRDefault="00627A90">
      <w:r>
        <w:t>Diese Kachel</w:t>
      </w:r>
      <w:r w:rsidRPr="00627A90">
        <w:t xml:space="preserve"> zeigt die Top</w:t>
      </w:r>
      <w:r w:rsidR="009A5C41">
        <w:t>-</w:t>
      </w:r>
      <w:r w:rsidRPr="00627A90">
        <w:t xml:space="preserve">5 Fehler </w:t>
      </w:r>
      <w:r w:rsidR="00FD5050">
        <w:t>an, die in den Prüfungen am häufigsten aufgetreten sind</w:t>
      </w:r>
      <w:r w:rsidR="009A5C41">
        <w:t>. D</w:t>
      </w:r>
      <w:r w:rsidRPr="00627A90">
        <w:t>ie Balkengrafik visualisiert das Verhältnis der Fehlerverteilung zwischen den einzelnen Produkten</w:t>
      </w:r>
      <w:r w:rsidR="009A5C41">
        <w:t>.</w:t>
      </w:r>
    </w:p>
    <w:p w14:paraId="3E4B863E" w14:textId="75BF3270" w:rsidR="009A5C41" w:rsidRDefault="009A5C41" w:rsidP="009A5C41">
      <w:pPr>
        <w:pStyle w:val="berschrift2"/>
      </w:pPr>
      <w:r>
        <w:t>Top-</w:t>
      </w:r>
      <w:r w:rsidRPr="0007799C">
        <w:t>Fehlerrate</w:t>
      </w:r>
      <w:r>
        <w:t xml:space="preserve"> bei d</w:t>
      </w:r>
      <w:r w:rsidRPr="0007799C">
        <w:t>iskrete</w:t>
      </w:r>
      <w:r>
        <w:t>r</w:t>
      </w:r>
      <w:r w:rsidRPr="0007799C">
        <w:t xml:space="preserve"> Prüfung </w:t>
      </w:r>
      <w:r>
        <w:t>- P</w:t>
      </w:r>
      <w:r w:rsidRPr="0007799C">
        <w:t>roduktanteile</w:t>
      </w:r>
    </w:p>
    <w:p w14:paraId="077FE7CE" w14:textId="461A208E" w:rsidR="00627A90" w:rsidRDefault="00627A90">
      <w:r>
        <w:t xml:space="preserve">Diese </w:t>
      </w:r>
      <w:r w:rsidR="009A5C41">
        <w:t>Darstellung</w:t>
      </w:r>
      <w:r>
        <w:t xml:space="preserve"> zeigt die Top</w:t>
      </w:r>
      <w:r w:rsidR="009A5C41">
        <w:t>-</w:t>
      </w:r>
      <w:r>
        <w:t xml:space="preserve">5 Produkte mit den meisten </w:t>
      </w:r>
      <w:r w:rsidR="009A5C41">
        <w:t>Fehlern an</w:t>
      </w:r>
      <w:r>
        <w:t xml:space="preserve">. Die Balken zeigen </w:t>
      </w:r>
      <w:r w:rsidR="009A5C41">
        <w:t>das</w:t>
      </w:r>
      <w:r>
        <w:t xml:space="preserve"> </w:t>
      </w:r>
      <w:r w:rsidR="009A5C41">
        <w:t>Verhältnis</w:t>
      </w:r>
      <w:r>
        <w:t xml:space="preserve"> </w:t>
      </w:r>
      <w:r w:rsidR="009A5C41">
        <w:t xml:space="preserve">in </w:t>
      </w:r>
      <w:r>
        <w:t>der Verteilung an.</w:t>
      </w:r>
    </w:p>
    <w:p w14:paraId="0C2373F5" w14:textId="10206C14" w:rsidR="0007799C" w:rsidRDefault="009A5C41" w:rsidP="00EA76D3">
      <w:pPr>
        <w:pStyle w:val="berschrift2"/>
      </w:pPr>
      <w:r>
        <w:t>Top-</w:t>
      </w:r>
      <w:r w:rsidRPr="0007799C">
        <w:t>Fehlerrate</w:t>
      </w:r>
      <w:r>
        <w:t xml:space="preserve"> bei </w:t>
      </w:r>
      <w:r w:rsidRPr="0007799C">
        <w:t>stetige</w:t>
      </w:r>
      <w:r>
        <w:t xml:space="preserve">r </w:t>
      </w:r>
      <w:r w:rsidRPr="0007799C">
        <w:t>Prüfung</w:t>
      </w:r>
    </w:p>
    <w:p w14:paraId="07829F6D" w14:textId="0FE977E0" w:rsidR="00300617" w:rsidRDefault="00300617">
      <w:r>
        <w:t xml:space="preserve">In </w:t>
      </w:r>
      <w:r w:rsidR="009A5C41">
        <w:t>dieser</w:t>
      </w:r>
      <w:r>
        <w:t xml:space="preserve"> Kachel werden die Merkmale </w:t>
      </w:r>
      <w:r w:rsidR="009A5C41">
        <w:t xml:space="preserve">aufgeführt, </w:t>
      </w:r>
      <w:r>
        <w:t>mit den meisten</w:t>
      </w:r>
      <w:r w:rsidR="009A5C41">
        <w:t xml:space="preserve"> </w:t>
      </w:r>
      <w:r w:rsidR="009A5C41" w:rsidRPr="009A5C41">
        <w:t>Verletzungen</w:t>
      </w:r>
      <w:r w:rsidR="009A5C41">
        <w:t xml:space="preserve"> der</w:t>
      </w:r>
      <w:r>
        <w:t xml:space="preserve"> </w:t>
      </w:r>
      <w:r w:rsidR="009A5C41" w:rsidRPr="009A5C41">
        <w:t>Spezifikation</w:t>
      </w:r>
      <w:r w:rsidR="009A5C41">
        <w:t>.</w:t>
      </w:r>
    </w:p>
    <w:p w14:paraId="6881C5A4" w14:textId="52F9FA14" w:rsidR="006A6DC5" w:rsidRDefault="006A6DC5" w:rsidP="006A6DC5">
      <w:pPr>
        <w:pStyle w:val="berschrift2"/>
      </w:pPr>
      <w:r>
        <w:t>Top-</w:t>
      </w:r>
      <w:r w:rsidRPr="0007799C">
        <w:t>Fehlerrate</w:t>
      </w:r>
      <w:r>
        <w:t xml:space="preserve"> bei </w:t>
      </w:r>
      <w:r w:rsidRPr="0007799C">
        <w:t>stetige</w:t>
      </w:r>
      <w:r>
        <w:t xml:space="preserve">r </w:t>
      </w:r>
      <w:r w:rsidRPr="0007799C">
        <w:t>Prüfung</w:t>
      </w:r>
      <w:r>
        <w:t xml:space="preserve"> - P</w:t>
      </w:r>
      <w:r w:rsidRPr="0007799C">
        <w:t>roduktanteile</w:t>
      </w:r>
    </w:p>
    <w:p w14:paraId="28524A03" w14:textId="72F57C5D" w:rsidR="0007799C" w:rsidRDefault="006A6DC5">
      <w:r>
        <w:t xml:space="preserve">In dieser </w:t>
      </w:r>
      <w:r w:rsidR="00627A90" w:rsidRPr="00627A90">
        <w:t xml:space="preserve">Darstellung werden die </w:t>
      </w:r>
      <w:r w:rsidRPr="00627A90">
        <w:t>Top</w:t>
      </w:r>
      <w:r>
        <w:t>-</w:t>
      </w:r>
      <w:r w:rsidR="00627A90" w:rsidRPr="00627A90">
        <w:t xml:space="preserve">5 Produkte mit den meisten Spezifikationsverletzungen innerhalb der Fertigungsbegleitung angezeigt. Die farblichen Balken </w:t>
      </w:r>
      <w:r>
        <w:t>verdeutlichen</w:t>
      </w:r>
      <w:r w:rsidR="00627A90" w:rsidRPr="00627A90">
        <w:t xml:space="preserve"> die Verhältnisse innerhalb der Verteilung</w:t>
      </w:r>
      <w:r>
        <w:t>.</w:t>
      </w:r>
    </w:p>
    <w:p w14:paraId="4EB0E608" w14:textId="684F60C7" w:rsidR="00D75DB5" w:rsidRPr="00D75DB5" w:rsidRDefault="007E62E2">
      <w:pPr>
        <w:rPr>
          <w:rStyle w:val="IntensiverVerweis"/>
        </w:rPr>
      </w:pPr>
      <w:hyperlink r:id="rId15" w:history="1">
        <w:r w:rsidR="00D75DB5" w:rsidRPr="00D75DB5">
          <w:rPr>
            <w:rStyle w:val="Hyperlink"/>
            <w:spacing w:val="5"/>
          </w:rPr>
          <w:t>Download als PDF:</w:t>
        </w:r>
      </w:hyperlink>
    </w:p>
    <w:sectPr w:rsidR="00D75DB5" w:rsidRPr="00D75DB5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B66B7" w14:textId="77777777" w:rsidR="007E62E2" w:rsidRDefault="007E62E2" w:rsidP="00CB2C02">
      <w:pPr>
        <w:spacing w:after="0" w:line="240" w:lineRule="auto"/>
      </w:pPr>
      <w:r>
        <w:separator/>
      </w:r>
    </w:p>
  </w:endnote>
  <w:endnote w:type="continuationSeparator" w:id="0">
    <w:p w14:paraId="02E90C53" w14:textId="77777777" w:rsidR="007E62E2" w:rsidRDefault="007E62E2" w:rsidP="00CB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8544" w14:textId="71E0AB64" w:rsidR="00CB2C02" w:rsidRPr="00CB2C02" w:rsidRDefault="00CB2C02">
    <w:pPr>
      <w:pStyle w:val="Fuzeile"/>
      <w:rPr>
        <w:sz w:val="16"/>
        <w:szCs w:val="16"/>
      </w:rPr>
    </w:pPr>
    <w:r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-  PDAP - Geschäftsbereich der </w:t>
    </w:r>
    <w:proofErr w:type="spellStart"/>
    <w:r>
      <w:rPr>
        <w:sz w:val="16"/>
        <w:szCs w:val="16"/>
      </w:rPr>
      <w:t>JessenLenz</w:t>
    </w:r>
    <w:proofErr w:type="spellEnd"/>
    <w:r>
      <w:rPr>
        <w:sz w:val="16"/>
        <w:szCs w:val="16"/>
      </w:rPr>
      <w:t xml:space="preserve"> GmbH | </w:t>
    </w:r>
    <w:proofErr w:type="spellStart"/>
    <w:r>
      <w:rPr>
        <w:sz w:val="16"/>
        <w:szCs w:val="16"/>
      </w:rPr>
      <w:t>Steinmetzstrasse</w:t>
    </w:r>
    <w:proofErr w:type="spellEnd"/>
    <w:r>
      <w:rPr>
        <w:sz w:val="16"/>
        <w:szCs w:val="16"/>
      </w:rPr>
      <w:t xml:space="preserve"> 3 | D-23556 Lübeck | info@pdap.de | Tel.: 0451 – 87 360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98512" w14:textId="77777777" w:rsidR="007E62E2" w:rsidRDefault="007E62E2" w:rsidP="00CB2C02">
      <w:pPr>
        <w:spacing w:after="0" w:line="240" w:lineRule="auto"/>
      </w:pPr>
      <w:r>
        <w:separator/>
      </w:r>
    </w:p>
  </w:footnote>
  <w:footnote w:type="continuationSeparator" w:id="0">
    <w:p w14:paraId="2E499991" w14:textId="77777777" w:rsidR="007E62E2" w:rsidRDefault="007E62E2" w:rsidP="00CB2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17DFC" w14:textId="7A37C729" w:rsidR="00CB2C02" w:rsidRDefault="00CB2C02" w:rsidP="00CB2C02">
    <w:pPr>
      <w:pStyle w:val="Kopfzeile"/>
      <w:jc w:val="right"/>
    </w:pPr>
    <w:r>
      <w:rPr>
        <w:rFonts w:ascii="Arial" w:hAnsi="Arial" w:cs="Arial"/>
        <w:sz w:val="16"/>
        <w:szCs w:val="16"/>
      </w:rPr>
      <w:t>CAQ System – Prozesse, Daten, Analysen und Projekte</w:t>
    </w:r>
    <w:r>
      <w:rPr>
        <w:sz w:val="16"/>
        <w:szCs w:val="16"/>
      </w:rPr>
      <w:t xml:space="preserve"> </w:t>
    </w:r>
    <w:r>
      <w:rPr>
        <w:noProof/>
        <w:sz w:val="16"/>
        <w:szCs w:val="16"/>
      </w:rPr>
      <w:t xml:space="preserve"> </w:t>
    </w:r>
    <w:r>
      <w:rPr>
        <w:noProof/>
      </w:rPr>
      <w:drawing>
        <wp:inline distT="0" distB="0" distL="0" distR="0" wp14:anchorId="7953CF6E" wp14:editId="1F49B396">
          <wp:extent cx="771525" cy="359410"/>
          <wp:effectExtent l="0" t="0" r="9525" b="2540"/>
          <wp:docPr id="5" name="Grafik 5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024"/>
    <w:rsid w:val="0004403C"/>
    <w:rsid w:val="00063B3E"/>
    <w:rsid w:val="0007799C"/>
    <w:rsid w:val="000E3AB8"/>
    <w:rsid w:val="001A1009"/>
    <w:rsid w:val="001A3433"/>
    <w:rsid w:val="001E1E07"/>
    <w:rsid w:val="001E666A"/>
    <w:rsid w:val="0026054B"/>
    <w:rsid w:val="002A4072"/>
    <w:rsid w:val="002A5E8D"/>
    <w:rsid w:val="00300617"/>
    <w:rsid w:val="00310AC9"/>
    <w:rsid w:val="0032611E"/>
    <w:rsid w:val="00341FE0"/>
    <w:rsid w:val="003C5C02"/>
    <w:rsid w:val="00404FA4"/>
    <w:rsid w:val="00450E1A"/>
    <w:rsid w:val="00461B49"/>
    <w:rsid w:val="004F2E21"/>
    <w:rsid w:val="00565024"/>
    <w:rsid w:val="005917E7"/>
    <w:rsid w:val="00595634"/>
    <w:rsid w:val="006010A0"/>
    <w:rsid w:val="00627A90"/>
    <w:rsid w:val="006A44B7"/>
    <w:rsid w:val="006A6DC5"/>
    <w:rsid w:val="00736A05"/>
    <w:rsid w:val="007E62E2"/>
    <w:rsid w:val="007F0BB0"/>
    <w:rsid w:val="00891A8A"/>
    <w:rsid w:val="00894EE5"/>
    <w:rsid w:val="008E7A03"/>
    <w:rsid w:val="0091039C"/>
    <w:rsid w:val="0092087B"/>
    <w:rsid w:val="009A5C41"/>
    <w:rsid w:val="009C28BA"/>
    <w:rsid w:val="00A21F86"/>
    <w:rsid w:val="00B70CDD"/>
    <w:rsid w:val="00B949F6"/>
    <w:rsid w:val="00BD684A"/>
    <w:rsid w:val="00BF03BF"/>
    <w:rsid w:val="00C52144"/>
    <w:rsid w:val="00C8628F"/>
    <w:rsid w:val="00CA1414"/>
    <w:rsid w:val="00CB2C02"/>
    <w:rsid w:val="00D75DB5"/>
    <w:rsid w:val="00D81D84"/>
    <w:rsid w:val="00E323F3"/>
    <w:rsid w:val="00EA76D3"/>
    <w:rsid w:val="00EE2B18"/>
    <w:rsid w:val="00F46AE0"/>
    <w:rsid w:val="00F47DB0"/>
    <w:rsid w:val="00FC11A5"/>
    <w:rsid w:val="00FD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A5D16"/>
  <w15:chartTrackingRefBased/>
  <w15:docId w15:val="{980F690F-F2AD-4C04-BB09-AA5CFBF5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A76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A76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76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B2C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B2C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iveHervorhebung">
    <w:name w:val="Intense Emphasis"/>
    <w:basedOn w:val="Absatz-Standardschriftart"/>
    <w:uiPriority w:val="21"/>
    <w:qFormat/>
    <w:rsid w:val="00CB2C02"/>
    <w:rPr>
      <w:i/>
      <w:iCs/>
      <w:color w:val="4472C4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CB2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2C02"/>
  </w:style>
  <w:style w:type="paragraph" w:styleId="Fuzeile">
    <w:name w:val="footer"/>
    <w:basedOn w:val="Standard"/>
    <w:link w:val="FuzeileZchn"/>
    <w:uiPriority w:val="99"/>
    <w:unhideWhenUsed/>
    <w:rsid w:val="00CB2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2C02"/>
  </w:style>
  <w:style w:type="paragraph" w:styleId="Beschriftung">
    <w:name w:val="caption"/>
    <w:basedOn w:val="Standard"/>
    <w:next w:val="Standard"/>
    <w:uiPriority w:val="35"/>
    <w:unhideWhenUsed/>
    <w:qFormat/>
    <w:rsid w:val="00B949F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A76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76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A76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1A343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1A3433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A343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A3433"/>
    <w:rPr>
      <w:i/>
      <w:iCs/>
      <w:color w:val="4472C4" w:themeColor="accent1"/>
    </w:rPr>
  </w:style>
  <w:style w:type="character" w:styleId="IntensiverVerweis">
    <w:name w:val="Intense Reference"/>
    <w:basedOn w:val="Absatz-Standardschriftart"/>
    <w:uiPriority w:val="32"/>
    <w:qFormat/>
    <w:rsid w:val="00D75DB5"/>
    <w:rPr>
      <w:b/>
      <w:bCs/>
      <w:smallCaps/>
      <w:color w:val="4472C4" w:themeColor="accent1"/>
      <w:spacing w:val="5"/>
    </w:rPr>
  </w:style>
  <w:style w:type="character" w:styleId="Hyperlink">
    <w:name w:val="Hyperlink"/>
    <w:basedOn w:val="Absatz-Standardschriftart"/>
    <w:uiPriority w:val="99"/>
    <w:unhideWhenUsed/>
    <w:rsid w:val="00D75DB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75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www.pdap.de/wp-content/uploads/2016/03/brandshots/SPC%20Dashboard.pdf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0F67B-D557-4547-8DB5-94E74DA3A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53</cp:revision>
  <cp:lastPrinted>2022-02-17T15:16:00Z</cp:lastPrinted>
  <dcterms:created xsi:type="dcterms:W3CDTF">2022-02-17T11:01:00Z</dcterms:created>
  <dcterms:modified xsi:type="dcterms:W3CDTF">2022-02-17T15:16:00Z</dcterms:modified>
</cp:coreProperties>
</file>